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Inter" w:cs="Inter" w:eastAsia="Inter" w:hAnsi="Inter"/>
          <w:b w:val="1"/>
          <w:sz w:val="46"/>
          <w:szCs w:val="46"/>
        </w:rPr>
      </w:pPr>
      <w:bookmarkStart w:colFirst="0" w:colLast="0" w:name="_wxt6252xqx5q" w:id="0"/>
      <w:bookmarkEnd w:id="0"/>
      <w:r w:rsidDel="00000000" w:rsidR="00000000" w:rsidRPr="00000000">
        <w:rPr>
          <w:rFonts w:ascii="Inter" w:cs="Inter" w:eastAsia="Inter" w:hAnsi="Inter"/>
          <w:b w:val="1"/>
          <w:sz w:val="46"/>
          <w:szCs w:val="46"/>
          <w:rtl w:val="0"/>
        </w:rPr>
        <w:t xml:space="preserve">Template Sales Plan Tahunan – PT ABC Retail</w:t>
      </w:r>
    </w:p>
    <w:p w:rsidR="00000000" w:rsidDel="00000000" w:rsidP="00000000" w:rsidRDefault="00000000" w:rsidRPr="00000000" w14:paraId="00000002">
      <w:pPr>
        <w:pStyle w:val="Heading2"/>
        <w:keepNext w:val="0"/>
        <w:keepLines w:val="0"/>
        <w:spacing w:after="80" w:lineRule="auto"/>
        <w:rPr>
          <w:rFonts w:ascii="Inter" w:cs="Inter" w:eastAsia="Inter" w:hAnsi="Inter"/>
          <w:b w:val="1"/>
          <w:sz w:val="34"/>
          <w:szCs w:val="34"/>
        </w:rPr>
      </w:pPr>
      <w:bookmarkStart w:colFirst="0" w:colLast="0" w:name="_944lu9qigltw" w:id="1"/>
      <w:bookmarkEnd w:id="1"/>
      <w:r w:rsidDel="00000000" w:rsidR="00000000" w:rsidRPr="00000000">
        <w:rPr>
          <w:rFonts w:ascii="Inter" w:cs="Inter" w:eastAsia="Inter" w:hAnsi="Inter"/>
          <w:b w:val="1"/>
          <w:sz w:val="34"/>
          <w:szCs w:val="34"/>
          <w:rtl w:val="0"/>
        </w:rPr>
        <w:t xml:space="preserve">Profil Perusahaan</w:t>
      </w:r>
    </w:p>
    <w:p w:rsidR="00000000" w:rsidDel="00000000" w:rsidP="00000000" w:rsidRDefault="00000000" w:rsidRPr="00000000" w14:paraId="00000003">
      <w:pPr>
        <w:spacing w:after="240" w:before="240" w:lineRule="auto"/>
        <w:rPr>
          <w:rFonts w:ascii="Inter" w:cs="Inter" w:eastAsia="Inter" w:hAnsi="Inter"/>
        </w:rPr>
      </w:pPr>
      <w:r w:rsidDel="00000000" w:rsidR="00000000" w:rsidRPr="00000000">
        <w:rPr>
          <w:rFonts w:ascii="Inter" w:cs="Inter" w:eastAsia="Inter" w:hAnsi="Inter"/>
          <w:rtl w:val="0"/>
        </w:rPr>
        <w:t xml:space="preserve">PT ABC Retail adalah perusahaan retail skala menengah berbasis hybrid (menggabungkan penjualan online dan offline) yang berfokus pada produk FMCG seperti kebutuhan sehari-hari, makanan/minuman, dan produk kebersihan. Rencana penjualan ini dirancang untuk menetapkan arah strategis sepanjang tahun 2025, dengan target pertumbuhan yang realistis namun ambisius, disesuaikan dengan tren dan kebiasaan belanja konsumen masa kini.</w:t>
      </w:r>
    </w:p>
    <w:p w:rsidR="00000000" w:rsidDel="00000000" w:rsidP="00000000" w:rsidRDefault="00000000" w:rsidRPr="00000000" w14:paraId="00000004">
      <w:pPr>
        <w:rPr>
          <w:rFonts w:ascii="Inter" w:cs="Inter" w:eastAsia="Inter" w:hAnsi="Inter"/>
          <w:b w:val="1"/>
          <w:sz w:val="34"/>
          <w:szCs w:val="34"/>
        </w:rPr>
      </w:pPr>
      <w:r w:rsidDel="00000000" w:rsidR="00000000" w:rsidRPr="00000000">
        <w:rPr>
          <w:rFonts w:ascii="Inter" w:cs="Inter" w:eastAsia="Inter" w:hAnsi="Inter"/>
          <w:b w:val="1"/>
          <w:sz w:val="34"/>
          <w:szCs w:val="34"/>
          <w:rtl w:val="0"/>
        </w:rPr>
        <w:t xml:space="preserve">Tujuan Penjualan 2025</w:t>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rFonts w:ascii="Inter" w:cs="Inter" w:eastAsia="Inter" w:hAnsi="Inter"/>
          <w:b w:val="1"/>
          <w:rtl w:val="0"/>
        </w:rPr>
        <w:t xml:space="preserve">Omzet Tahunan:</w:t>
      </w:r>
      <w:r w:rsidDel="00000000" w:rsidR="00000000" w:rsidRPr="00000000">
        <w:rPr>
          <w:rFonts w:ascii="Inter" w:cs="Inter" w:eastAsia="Inter" w:hAnsi="Inter"/>
          <w:rtl w:val="0"/>
        </w:rPr>
        <w:t xml:space="preserve"> Rp20.000.000.000 (Rp20 miliar)</w:t>
        <w:br w:type="textWrapping"/>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Fonts w:ascii="Inter" w:cs="Inter" w:eastAsia="Inter" w:hAnsi="Inter"/>
          <w:b w:val="1"/>
          <w:rtl w:val="0"/>
        </w:rPr>
        <w:t xml:space="preserve">Volume Penjualan:</w:t>
      </w:r>
      <w:r w:rsidDel="00000000" w:rsidR="00000000" w:rsidRPr="00000000">
        <w:rPr>
          <w:rFonts w:ascii="Inter" w:cs="Inter" w:eastAsia="Inter" w:hAnsi="Inter"/>
          <w:rtl w:val="0"/>
        </w:rPr>
        <w:t xml:space="preserve"> 1.000.000 unit produk</w:t>
        <w:br w:type="textWrapping"/>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Fonts w:ascii="Inter" w:cs="Inter" w:eastAsia="Inter" w:hAnsi="Inter"/>
          <w:b w:val="1"/>
          <w:rtl w:val="0"/>
        </w:rPr>
        <w:t xml:space="preserve">Pertumbuhan Penjualan:</w:t>
      </w:r>
      <w:r w:rsidDel="00000000" w:rsidR="00000000" w:rsidRPr="00000000">
        <w:rPr>
          <w:rFonts w:ascii="Inter" w:cs="Inter" w:eastAsia="Inter" w:hAnsi="Inter"/>
          <w:rtl w:val="0"/>
        </w:rPr>
        <w:t xml:space="preserve"> Target pertumbuhan +15% dibandingkan tahun sebelumnya</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Fonts w:ascii="Inter" w:cs="Inter" w:eastAsia="Inter" w:hAnsi="Inter"/>
          <w:b w:val="1"/>
          <w:rtl w:val="0"/>
        </w:rPr>
        <w:t xml:space="preserve">Kontribusi Kanal Penjualan:</w:t>
      </w:r>
      <w:r w:rsidDel="00000000" w:rsidR="00000000" w:rsidRPr="00000000">
        <w:rPr>
          <w:rFonts w:ascii="Inter" w:cs="Inter" w:eastAsia="Inter" w:hAnsi="Inter"/>
          <w:rtl w:val="0"/>
        </w:rPr>
        <w:t xml:space="preserve"> Offline 75% | Online 25%</w:t>
        <w:br w:type="textWrapping"/>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rFonts w:ascii="Inter" w:cs="Inter" w:eastAsia="Inter" w:hAnsi="Inter"/>
          <w:b w:val="1"/>
          <w:rtl w:val="0"/>
        </w:rPr>
        <w:t xml:space="preserve">Fokus Strategis:</w:t>
      </w:r>
      <w:r w:rsidDel="00000000" w:rsidR="00000000" w:rsidRPr="00000000">
        <w:rPr>
          <w:rFonts w:ascii="Inter" w:cs="Inter" w:eastAsia="Inter" w:hAnsi="Inter"/>
          <w:rtl w:val="0"/>
        </w:rPr>
        <w:t xml:space="preserve"> Peningkatan transaksi pelanggan baru dan loyal, integrasi penjualan omnichannel, dan optimasi margin keuntungan</w:t>
        <w:br w:type="textWrapping"/>
      </w:r>
    </w:p>
    <w:p w:rsidR="00000000" w:rsidDel="00000000" w:rsidP="00000000" w:rsidRDefault="00000000" w:rsidRPr="00000000" w14:paraId="0000000A">
      <w:pPr>
        <w:rPr>
          <w:rFonts w:ascii="Inter" w:cs="Inter" w:eastAsia="Inter" w:hAnsi="Inter"/>
          <w:b w:val="1"/>
          <w:sz w:val="34"/>
          <w:szCs w:val="34"/>
        </w:rPr>
      </w:pPr>
      <w:r w:rsidDel="00000000" w:rsidR="00000000" w:rsidRPr="00000000">
        <w:rPr>
          <w:rFonts w:ascii="Inter" w:cs="Inter" w:eastAsia="Inter" w:hAnsi="Inter"/>
          <w:b w:val="1"/>
          <w:sz w:val="34"/>
          <w:szCs w:val="34"/>
          <w:rtl w:val="0"/>
        </w:rPr>
        <w:t xml:space="preserve">Strategi dan Taktik Penjualan</w:t>
      </w:r>
    </w:p>
    <w:p w:rsidR="00000000" w:rsidDel="00000000" w:rsidP="00000000" w:rsidRDefault="00000000" w:rsidRPr="00000000" w14:paraId="0000000B">
      <w:pPr>
        <w:pStyle w:val="Heading3"/>
        <w:keepNext w:val="0"/>
        <w:keepLines w:val="0"/>
        <w:spacing w:before="280" w:lineRule="auto"/>
        <w:rPr>
          <w:rFonts w:ascii="Inter" w:cs="Inter" w:eastAsia="Inter" w:hAnsi="Inter"/>
          <w:b w:val="1"/>
          <w:color w:val="000000"/>
          <w:sz w:val="26"/>
          <w:szCs w:val="26"/>
        </w:rPr>
      </w:pPr>
      <w:bookmarkStart w:colFirst="0" w:colLast="0" w:name="_khvoc0y9xhxy" w:id="2"/>
      <w:bookmarkEnd w:id="2"/>
      <w:r w:rsidDel="00000000" w:rsidR="00000000" w:rsidRPr="00000000">
        <w:rPr>
          <w:rFonts w:ascii="Inter" w:cs="Inter" w:eastAsia="Inter" w:hAnsi="Inter"/>
          <w:b w:val="1"/>
          <w:color w:val="000000"/>
          <w:sz w:val="26"/>
          <w:szCs w:val="26"/>
          <w:rtl w:val="0"/>
        </w:rPr>
        <w:t xml:space="preserve">1. Optimalisasi Produk Utama</w:t>
      </w:r>
    </w:p>
    <w:p w:rsidR="00000000" w:rsidDel="00000000" w:rsidP="00000000" w:rsidRDefault="00000000" w:rsidRPr="00000000" w14:paraId="0000000C">
      <w:pPr>
        <w:spacing w:after="240" w:before="240" w:lineRule="auto"/>
        <w:rPr>
          <w:rFonts w:ascii="Inter" w:cs="Inter" w:eastAsia="Inter" w:hAnsi="Inter"/>
        </w:rPr>
      </w:pPr>
      <w:r w:rsidDel="00000000" w:rsidR="00000000" w:rsidRPr="00000000">
        <w:rPr>
          <w:rFonts w:ascii="Inter" w:cs="Inter" w:eastAsia="Inter" w:hAnsi="Inter"/>
          <w:rtl w:val="0"/>
        </w:rPr>
        <w:t xml:space="preserve">Menjual produk kebutuhan pokok dengan margin sehat dan rotasi cepat. Fokus pada bundling, paket hemat, dan positioning "value for money".</w:t>
      </w:r>
    </w:p>
    <w:p w:rsidR="00000000" w:rsidDel="00000000" w:rsidP="00000000" w:rsidRDefault="00000000" w:rsidRPr="00000000" w14:paraId="0000000D">
      <w:pPr>
        <w:pStyle w:val="Heading3"/>
        <w:keepNext w:val="0"/>
        <w:keepLines w:val="0"/>
        <w:spacing w:before="280" w:lineRule="auto"/>
        <w:rPr>
          <w:rFonts w:ascii="Inter" w:cs="Inter" w:eastAsia="Inter" w:hAnsi="Inter"/>
          <w:b w:val="1"/>
          <w:color w:val="000000"/>
          <w:sz w:val="26"/>
          <w:szCs w:val="26"/>
        </w:rPr>
      </w:pPr>
      <w:bookmarkStart w:colFirst="0" w:colLast="0" w:name="_3pdjyue455gg" w:id="3"/>
      <w:bookmarkEnd w:id="3"/>
      <w:r w:rsidDel="00000000" w:rsidR="00000000" w:rsidRPr="00000000">
        <w:rPr>
          <w:rFonts w:ascii="Inter" w:cs="Inter" w:eastAsia="Inter" w:hAnsi="Inter"/>
          <w:b w:val="1"/>
          <w:color w:val="000000"/>
          <w:sz w:val="26"/>
          <w:szCs w:val="26"/>
          <w:rtl w:val="0"/>
        </w:rPr>
        <w:t xml:space="preserve">2. Penguatan Omnichannel</w:t>
      </w:r>
    </w:p>
    <w:p w:rsidR="00000000" w:rsidDel="00000000" w:rsidP="00000000" w:rsidRDefault="00000000" w:rsidRPr="00000000" w14:paraId="0000000E">
      <w:pPr>
        <w:spacing w:after="240" w:before="240" w:lineRule="auto"/>
        <w:rPr>
          <w:rFonts w:ascii="Inter" w:cs="Inter" w:eastAsia="Inter" w:hAnsi="Inter"/>
        </w:rPr>
      </w:pPr>
      <w:r w:rsidDel="00000000" w:rsidR="00000000" w:rsidRPr="00000000">
        <w:rPr>
          <w:rFonts w:ascii="Inter" w:cs="Inter" w:eastAsia="Inter" w:hAnsi="Inter"/>
          <w:rtl w:val="0"/>
        </w:rPr>
        <w:t xml:space="preserve">Integrasi antara sistem online dan offline, peluncuran fitur </w:t>
      </w:r>
      <w:r w:rsidDel="00000000" w:rsidR="00000000" w:rsidRPr="00000000">
        <w:rPr>
          <w:rFonts w:ascii="Inter" w:cs="Inter" w:eastAsia="Inter" w:hAnsi="Inter"/>
          <w:i w:val="1"/>
          <w:rtl w:val="0"/>
        </w:rPr>
        <w:t xml:space="preserve">click &amp; collect</w:t>
      </w:r>
      <w:r w:rsidDel="00000000" w:rsidR="00000000" w:rsidRPr="00000000">
        <w:rPr>
          <w:rFonts w:ascii="Inter" w:cs="Inter" w:eastAsia="Inter" w:hAnsi="Inter"/>
          <w:rtl w:val="0"/>
        </w:rPr>
        <w:t xml:space="preserve">, serta promo terpadu lintas kanal.</w:t>
      </w:r>
    </w:p>
    <w:p w:rsidR="00000000" w:rsidDel="00000000" w:rsidP="00000000" w:rsidRDefault="00000000" w:rsidRPr="00000000" w14:paraId="0000000F">
      <w:pPr>
        <w:pStyle w:val="Heading3"/>
        <w:keepNext w:val="0"/>
        <w:keepLines w:val="0"/>
        <w:spacing w:before="280" w:lineRule="auto"/>
        <w:rPr>
          <w:rFonts w:ascii="Inter" w:cs="Inter" w:eastAsia="Inter" w:hAnsi="Inter"/>
          <w:b w:val="1"/>
          <w:color w:val="000000"/>
          <w:sz w:val="26"/>
          <w:szCs w:val="26"/>
        </w:rPr>
      </w:pPr>
      <w:bookmarkStart w:colFirst="0" w:colLast="0" w:name="_zh2s0o0rlp6" w:id="4"/>
      <w:bookmarkEnd w:id="4"/>
      <w:r w:rsidDel="00000000" w:rsidR="00000000" w:rsidRPr="00000000">
        <w:rPr>
          <w:rFonts w:ascii="Inter" w:cs="Inter" w:eastAsia="Inter" w:hAnsi="Inter"/>
          <w:b w:val="1"/>
          <w:color w:val="000000"/>
          <w:sz w:val="26"/>
          <w:szCs w:val="26"/>
          <w:rtl w:val="0"/>
        </w:rPr>
        <w:t xml:space="preserve">3. Digital Marketing &amp; Personalisasi</w:t>
      </w:r>
    </w:p>
    <w:p w:rsidR="00000000" w:rsidDel="00000000" w:rsidP="00000000" w:rsidRDefault="00000000" w:rsidRPr="00000000" w14:paraId="00000010">
      <w:pPr>
        <w:spacing w:after="240" w:before="240" w:lineRule="auto"/>
        <w:rPr>
          <w:rFonts w:ascii="Inter" w:cs="Inter" w:eastAsia="Inter" w:hAnsi="Inter"/>
        </w:rPr>
      </w:pPr>
      <w:r w:rsidDel="00000000" w:rsidR="00000000" w:rsidRPr="00000000">
        <w:rPr>
          <w:rFonts w:ascii="Inter" w:cs="Inter" w:eastAsia="Inter" w:hAnsi="Inter"/>
          <w:rtl w:val="0"/>
        </w:rPr>
        <w:t xml:space="preserve">Menggunakan data histori pembelian untuk mempersonalisasi promosi dan komunikasi pelanggan melalui email, media sosial, dan aplikasi.</w:t>
      </w:r>
    </w:p>
    <w:p w:rsidR="00000000" w:rsidDel="00000000" w:rsidP="00000000" w:rsidRDefault="00000000" w:rsidRPr="00000000" w14:paraId="00000011">
      <w:pPr>
        <w:pStyle w:val="Heading3"/>
        <w:keepNext w:val="0"/>
        <w:keepLines w:val="0"/>
        <w:spacing w:before="280" w:lineRule="auto"/>
        <w:rPr>
          <w:rFonts w:ascii="Inter" w:cs="Inter" w:eastAsia="Inter" w:hAnsi="Inter"/>
          <w:b w:val="1"/>
          <w:color w:val="000000"/>
          <w:sz w:val="26"/>
          <w:szCs w:val="26"/>
        </w:rPr>
      </w:pPr>
      <w:bookmarkStart w:colFirst="0" w:colLast="0" w:name="_cce1ui58mhdz" w:id="5"/>
      <w:bookmarkEnd w:id="5"/>
      <w:r w:rsidDel="00000000" w:rsidR="00000000" w:rsidRPr="00000000">
        <w:rPr>
          <w:rFonts w:ascii="Inter" w:cs="Inter" w:eastAsia="Inter" w:hAnsi="Inter"/>
          <w:b w:val="1"/>
          <w:color w:val="000000"/>
          <w:sz w:val="26"/>
          <w:szCs w:val="26"/>
          <w:rtl w:val="0"/>
        </w:rPr>
        <w:t xml:space="preserve">4. Inovasi Produk dan Layanan</w:t>
      </w:r>
    </w:p>
    <w:p w:rsidR="00000000" w:rsidDel="00000000" w:rsidP="00000000" w:rsidRDefault="00000000" w:rsidRPr="00000000" w14:paraId="00000012">
      <w:pPr>
        <w:spacing w:after="240" w:before="240" w:lineRule="auto"/>
        <w:rPr>
          <w:rFonts w:ascii="Inter" w:cs="Inter" w:eastAsia="Inter" w:hAnsi="Inter"/>
        </w:rPr>
      </w:pPr>
      <w:r w:rsidDel="00000000" w:rsidR="00000000" w:rsidRPr="00000000">
        <w:rPr>
          <w:rFonts w:ascii="Inter" w:cs="Inter" w:eastAsia="Inter" w:hAnsi="Inter"/>
          <w:rtl w:val="0"/>
        </w:rPr>
        <w:t xml:space="preserve">Penambahan varian premium atau ramah lingkungan, dan layanan tambahan seperti self-checkout, loyalty point, dan pengiriman hari yang sama.</w:t>
      </w:r>
    </w:p>
    <w:p w:rsidR="00000000" w:rsidDel="00000000" w:rsidP="00000000" w:rsidRDefault="00000000" w:rsidRPr="00000000" w14:paraId="00000013">
      <w:pPr>
        <w:pStyle w:val="Heading3"/>
        <w:keepNext w:val="0"/>
        <w:keepLines w:val="0"/>
        <w:spacing w:before="280" w:lineRule="auto"/>
        <w:rPr>
          <w:rFonts w:ascii="Inter" w:cs="Inter" w:eastAsia="Inter" w:hAnsi="Inter"/>
          <w:b w:val="1"/>
          <w:color w:val="000000"/>
          <w:sz w:val="26"/>
          <w:szCs w:val="26"/>
        </w:rPr>
      </w:pPr>
      <w:bookmarkStart w:colFirst="0" w:colLast="0" w:name="_z2r0y1q8os9" w:id="6"/>
      <w:bookmarkEnd w:id="6"/>
      <w:r w:rsidDel="00000000" w:rsidR="00000000" w:rsidRPr="00000000">
        <w:rPr>
          <w:rFonts w:ascii="Inter" w:cs="Inter" w:eastAsia="Inter" w:hAnsi="Inter"/>
          <w:b w:val="1"/>
          <w:color w:val="000000"/>
          <w:sz w:val="26"/>
          <w:szCs w:val="26"/>
          <w:rtl w:val="0"/>
        </w:rPr>
        <w:t xml:space="preserve">5. Ekspansi Distribusi</w:t>
      </w:r>
    </w:p>
    <w:p w:rsidR="00000000" w:rsidDel="00000000" w:rsidP="00000000" w:rsidRDefault="00000000" w:rsidRPr="00000000" w14:paraId="00000014">
      <w:pPr>
        <w:spacing w:after="240" w:before="240" w:lineRule="auto"/>
        <w:rPr>
          <w:rFonts w:ascii="Inter" w:cs="Inter" w:eastAsia="Inter" w:hAnsi="Inter"/>
        </w:rPr>
      </w:pPr>
      <w:r w:rsidDel="00000000" w:rsidR="00000000" w:rsidRPr="00000000">
        <w:rPr>
          <w:rFonts w:ascii="Inter" w:cs="Inter" w:eastAsia="Inter" w:hAnsi="Inter"/>
          <w:rtl w:val="0"/>
        </w:rPr>
        <w:t xml:space="preserve">Kolaborasi dengan platform marketplace dan quick commerce, serta kerja sama promo dengan brand FMCG unggulan.</w:t>
      </w:r>
    </w:p>
    <w:p w:rsidR="00000000" w:rsidDel="00000000" w:rsidP="00000000" w:rsidRDefault="00000000" w:rsidRPr="00000000" w14:paraId="00000015">
      <w:pPr>
        <w:pStyle w:val="Heading2"/>
        <w:rPr>
          <w:rFonts w:ascii="Inter" w:cs="Inter" w:eastAsia="Inter" w:hAnsi="Inter"/>
          <w:b w:val="1"/>
        </w:rPr>
      </w:pPr>
      <w:bookmarkStart w:colFirst="0" w:colLast="0" w:name="_8exo3lw4xr0s" w:id="7"/>
      <w:bookmarkEnd w:id="7"/>
      <w:r w:rsidDel="00000000" w:rsidR="00000000" w:rsidRPr="00000000">
        <w:rPr>
          <w:rFonts w:ascii="Inter" w:cs="Inter" w:eastAsia="Inter" w:hAnsi="Inter"/>
          <w:b w:val="1"/>
          <w:rtl w:val="0"/>
        </w:rPr>
        <w:t xml:space="preserve">Target Penjualan &amp; Pembagian Kuartal</w:t>
      </w:r>
    </w:p>
    <w:p w:rsidR="00000000" w:rsidDel="00000000" w:rsidP="00000000" w:rsidRDefault="00000000" w:rsidRPr="00000000" w14:paraId="00000016">
      <w:pPr>
        <w:rPr>
          <w:rFonts w:ascii="Inter" w:cs="Inter" w:eastAsia="Inter" w:hAnsi="Inter"/>
        </w:rPr>
      </w:pPr>
      <w:r w:rsidDel="00000000" w:rsidR="00000000" w:rsidRPr="00000000">
        <w:rPr>
          <w:rFonts w:ascii="Inter" w:cs="Inter" w:eastAsia="Inter" w:hAnsi="Inter"/>
          <w:rtl w:val="0"/>
        </w:rPr>
        <w:t xml:space="preserve">PT ABC Retail menetapkan target numerik tahun 2025 secara spesifik, mencakup </w:t>
      </w:r>
      <w:r w:rsidDel="00000000" w:rsidR="00000000" w:rsidRPr="00000000">
        <w:rPr>
          <w:rFonts w:ascii="Inter" w:cs="Inter" w:eastAsia="Inter" w:hAnsi="Inter"/>
          <w:b w:val="1"/>
          <w:rtl w:val="0"/>
        </w:rPr>
        <w:t xml:space="preserve">omzet (pendapatan)</w:t>
      </w:r>
      <w:r w:rsidDel="00000000" w:rsidR="00000000" w:rsidRPr="00000000">
        <w:rPr>
          <w:rFonts w:ascii="Inter" w:cs="Inter" w:eastAsia="Inter" w:hAnsi="Inter"/>
          <w:rtl w:val="0"/>
        </w:rPr>
        <w:t xml:space="preserve"> dan </w:t>
      </w:r>
      <w:r w:rsidDel="00000000" w:rsidR="00000000" w:rsidRPr="00000000">
        <w:rPr>
          <w:rFonts w:ascii="Inter" w:cs="Inter" w:eastAsia="Inter" w:hAnsi="Inter"/>
          <w:b w:val="1"/>
          <w:rtl w:val="0"/>
        </w:rPr>
        <w:t xml:space="preserve">volume unit terjual</w:t>
      </w:r>
      <w:r w:rsidDel="00000000" w:rsidR="00000000" w:rsidRPr="00000000">
        <w:rPr>
          <w:rFonts w:ascii="Inter" w:cs="Inter" w:eastAsia="Inter" w:hAnsi="Inter"/>
          <w:rtl w:val="0"/>
        </w:rPr>
        <w:t xml:space="preserve">.</w:t>
      </w:r>
      <w:r w:rsidDel="00000000" w:rsidR="00000000" w:rsidRPr="00000000">
        <w:rPr>
          <w:rtl w:val="0"/>
        </w:rPr>
      </w:r>
    </w:p>
    <w:p w:rsidR="00000000" w:rsidDel="00000000" w:rsidP="00000000" w:rsidRDefault="00000000" w:rsidRPr="00000000" w14:paraId="00000017">
      <w:pPr>
        <w:rPr>
          <w:rFonts w:ascii="Inter" w:cs="Inter" w:eastAsia="Inter" w:hAnsi="Inter"/>
        </w:rPr>
      </w:pPr>
      <w:r w:rsidDel="00000000" w:rsidR="00000000" w:rsidRPr="00000000">
        <w:rPr>
          <w:rtl w:val="0"/>
        </w:rPr>
      </w:r>
    </w:p>
    <w:p w:rsidR="00000000" w:rsidDel="00000000" w:rsidP="00000000" w:rsidRDefault="00000000" w:rsidRPr="00000000" w14:paraId="00000018">
      <w:pPr>
        <w:rPr>
          <w:rFonts w:ascii="Inter" w:cs="Inter" w:eastAsia="Inter" w:hAnsi="Inter"/>
        </w:rPr>
      </w:pPr>
      <w:r w:rsidDel="00000000" w:rsidR="00000000" w:rsidRPr="00000000">
        <w:rPr>
          <w:rFonts w:ascii="Inter" w:cs="Inter" w:eastAsia="Inter" w:hAnsi="Inter"/>
          <w:rtl w:val="0"/>
        </w:rPr>
        <w:t xml:space="preserve">Sementara untuk mengarahkan pencapaian sepanjang tahun, target tahunan dipecah menjadi </w:t>
      </w:r>
      <w:r w:rsidDel="00000000" w:rsidR="00000000" w:rsidRPr="00000000">
        <w:rPr>
          <w:rFonts w:ascii="Inter" w:cs="Inter" w:eastAsia="Inter" w:hAnsi="Inter"/>
          <w:b w:val="1"/>
          <w:rtl w:val="0"/>
        </w:rPr>
        <w:t xml:space="preserve">target per kuartal</w:t>
      </w:r>
      <w:r w:rsidDel="00000000" w:rsidR="00000000" w:rsidRPr="00000000">
        <w:rPr>
          <w:rFonts w:ascii="Inter" w:cs="Inter" w:eastAsia="Inter" w:hAnsi="Inter"/>
          <w:rtl w:val="0"/>
        </w:rPr>
        <w:t xml:space="preserve"> berdasarkan pola musiman penjualan:</w:t>
      </w:r>
    </w:p>
    <w:p w:rsidR="00000000" w:rsidDel="00000000" w:rsidP="00000000" w:rsidRDefault="00000000" w:rsidRPr="00000000" w14:paraId="00000019">
      <w:pPr>
        <w:rPr>
          <w:rFonts w:ascii="Inter" w:cs="Inter" w:eastAsia="Inter" w:hAnsi="Inter"/>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47.68260641093"/>
        <w:gridCol w:w="1952.6642143983186"/>
        <w:gridCol w:w="1450.9721492380454"/>
        <w:gridCol w:w="4608.681029952706"/>
        <w:tblGridChange w:id="0">
          <w:tblGrid>
            <w:gridCol w:w="1347.68260641093"/>
            <w:gridCol w:w="1952.6642143983186"/>
            <w:gridCol w:w="1450.9721492380454"/>
            <w:gridCol w:w="4608.681029952706"/>
          </w:tblGrid>
        </w:tblGridChange>
      </w:tblGrid>
      <w:tr>
        <w:trPr>
          <w:cantSplit w:val="0"/>
          <w:trHeight w:val="7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A">
            <w:pPr>
              <w:jc w:val="center"/>
              <w:rPr>
                <w:rFonts w:ascii="Inter" w:cs="Inter" w:eastAsia="Inter" w:hAnsi="Inter"/>
              </w:rPr>
            </w:pPr>
            <w:r w:rsidDel="00000000" w:rsidR="00000000" w:rsidRPr="00000000">
              <w:rPr>
                <w:rFonts w:ascii="Inter" w:cs="Inter" w:eastAsia="Inter" w:hAnsi="Inter"/>
                <w:b w:val="1"/>
                <w:rtl w:val="0"/>
              </w:rPr>
              <w:t xml:space="preserve">Kuartal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B">
            <w:pPr>
              <w:jc w:val="center"/>
              <w:rPr>
                <w:rFonts w:ascii="Inter" w:cs="Inter" w:eastAsia="Inter" w:hAnsi="Inter"/>
              </w:rPr>
            </w:pPr>
            <w:r w:rsidDel="00000000" w:rsidR="00000000" w:rsidRPr="00000000">
              <w:rPr>
                <w:rFonts w:ascii="Inter" w:cs="Inter" w:eastAsia="Inter" w:hAnsi="Inter"/>
                <w:b w:val="1"/>
                <w:rtl w:val="0"/>
              </w:rPr>
              <w:t xml:space="preserve">Target Omzet (Rp)</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C">
            <w:pPr>
              <w:jc w:val="center"/>
              <w:rPr>
                <w:rFonts w:ascii="Inter" w:cs="Inter" w:eastAsia="Inter" w:hAnsi="Inter"/>
              </w:rPr>
            </w:pPr>
            <w:r w:rsidDel="00000000" w:rsidR="00000000" w:rsidRPr="00000000">
              <w:rPr>
                <w:rFonts w:ascii="Inter" w:cs="Inter" w:eastAsia="Inter" w:hAnsi="Inter"/>
                <w:b w:val="1"/>
                <w:rtl w:val="0"/>
              </w:rPr>
              <w:t xml:space="preserve">Volume (Unit)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D">
            <w:pPr>
              <w:jc w:val="center"/>
              <w:rPr>
                <w:rFonts w:ascii="Inter" w:cs="Inter" w:eastAsia="Inter" w:hAnsi="Inter"/>
              </w:rPr>
            </w:pPr>
            <w:r w:rsidDel="00000000" w:rsidR="00000000" w:rsidRPr="00000000">
              <w:rPr>
                <w:rFonts w:ascii="Inter" w:cs="Inter" w:eastAsia="Inter" w:hAnsi="Inter"/>
                <w:b w:val="1"/>
                <w:rtl w:val="0"/>
              </w:rPr>
              <w:t xml:space="preserve">Fokus Utama</w:t>
            </w:r>
            <w:r w:rsidDel="00000000" w:rsidR="00000000" w:rsidRPr="00000000">
              <w:rPr>
                <w:rtl w:val="0"/>
              </w:rPr>
            </w:r>
          </w:p>
        </w:tc>
      </w:tr>
      <w:tr>
        <w:trPr>
          <w:cantSplit w:val="0"/>
          <w:trHeight w:val="7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Inter" w:cs="Inter" w:eastAsia="Inter" w:hAnsi="Inter"/>
              </w:rPr>
            </w:pPr>
            <w:r w:rsidDel="00000000" w:rsidR="00000000" w:rsidRPr="00000000">
              <w:rPr>
                <w:rFonts w:ascii="Inter" w:cs="Inter" w:eastAsia="Inter" w:hAnsi="Inter"/>
                <w:rtl w:val="0"/>
              </w:rPr>
              <w:t xml:space="preserve">Q1 (Jan–Mar)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F">
            <w:pPr>
              <w:rPr>
                <w:rFonts w:ascii="Inter" w:cs="Inter" w:eastAsia="Inter" w:hAnsi="Inter"/>
              </w:rPr>
            </w:pPr>
            <w:r w:rsidDel="00000000" w:rsidR="00000000" w:rsidRPr="00000000">
              <w:rPr>
                <w:rFonts w:ascii="Inter" w:cs="Inter" w:eastAsia="Inter" w:hAnsi="Inter"/>
                <w:rtl w:val="0"/>
              </w:rPr>
              <w:t xml:space="preserve">4.000.000.000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Inter" w:cs="Inter" w:eastAsia="Inter" w:hAnsi="Inter"/>
              </w:rPr>
            </w:pPr>
            <w:r w:rsidDel="00000000" w:rsidR="00000000" w:rsidRPr="00000000">
              <w:rPr>
                <w:rFonts w:ascii="Inter" w:cs="Inter" w:eastAsia="Inter" w:hAnsi="Inter"/>
                <w:rtl w:val="0"/>
              </w:rPr>
              <w:t xml:space="preserve">200.000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Inter" w:cs="Inter" w:eastAsia="Inter" w:hAnsi="Inter"/>
              </w:rPr>
            </w:pPr>
            <w:r w:rsidDel="00000000" w:rsidR="00000000" w:rsidRPr="00000000">
              <w:rPr>
                <w:rFonts w:ascii="Inter" w:cs="Inter" w:eastAsia="Inter" w:hAnsi="Inter"/>
                <w:rtl w:val="0"/>
              </w:rPr>
              <w:t xml:space="preserve">Promosi Tahun Baru, peluncuran loyalty program, persiapan Ramadan</w:t>
            </w:r>
          </w:p>
        </w:tc>
      </w:tr>
      <w:tr>
        <w:trPr>
          <w:cantSplit w:val="0"/>
          <w:trHeight w:val="7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Inter" w:cs="Inter" w:eastAsia="Inter" w:hAnsi="Inter"/>
              </w:rPr>
            </w:pPr>
            <w:r w:rsidDel="00000000" w:rsidR="00000000" w:rsidRPr="00000000">
              <w:rPr>
                <w:rFonts w:ascii="Inter" w:cs="Inter" w:eastAsia="Inter" w:hAnsi="Inter"/>
                <w:rtl w:val="0"/>
              </w:rPr>
              <w:t xml:space="preserve">Q2 (Apr–Jun)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3">
            <w:pPr>
              <w:rPr>
                <w:rFonts w:ascii="Inter" w:cs="Inter" w:eastAsia="Inter" w:hAnsi="Inter"/>
              </w:rPr>
            </w:pPr>
            <w:r w:rsidDel="00000000" w:rsidR="00000000" w:rsidRPr="00000000">
              <w:rPr>
                <w:rFonts w:ascii="Inter" w:cs="Inter" w:eastAsia="Inter" w:hAnsi="Inter"/>
                <w:rtl w:val="0"/>
              </w:rPr>
              <w:t xml:space="preserve">6.000.000.000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Inter" w:cs="Inter" w:eastAsia="Inter" w:hAnsi="Inter"/>
              </w:rPr>
            </w:pPr>
            <w:r w:rsidDel="00000000" w:rsidR="00000000" w:rsidRPr="00000000">
              <w:rPr>
                <w:rFonts w:ascii="Inter" w:cs="Inter" w:eastAsia="Inter" w:hAnsi="Inter"/>
                <w:rtl w:val="0"/>
              </w:rPr>
              <w:t xml:space="preserve">300.000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Inter" w:cs="Inter" w:eastAsia="Inter" w:hAnsi="Inter"/>
              </w:rPr>
            </w:pPr>
            <w:r w:rsidDel="00000000" w:rsidR="00000000" w:rsidRPr="00000000">
              <w:rPr>
                <w:rFonts w:ascii="Inter" w:cs="Inter" w:eastAsia="Inter" w:hAnsi="Inter"/>
                <w:rtl w:val="0"/>
              </w:rPr>
              <w:t xml:space="preserve">Kampanye Ramadan &amp; Idul Fitri, promo parsel, evaluasi mid-year</w:t>
            </w:r>
          </w:p>
        </w:tc>
      </w:tr>
      <w:tr>
        <w:trPr>
          <w:cantSplit w:val="0"/>
          <w:trHeight w:val="7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6">
            <w:pPr>
              <w:rPr>
                <w:rFonts w:ascii="Inter" w:cs="Inter" w:eastAsia="Inter" w:hAnsi="Inter"/>
              </w:rPr>
            </w:pPr>
            <w:r w:rsidDel="00000000" w:rsidR="00000000" w:rsidRPr="00000000">
              <w:rPr>
                <w:rFonts w:ascii="Inter" w:cs="Inter" w:eastAsia="Inter" w:hAnsi="Inter"/>
                <w:rtl w:val="0"/>
              </w:rPr>
              <w:t xml:space="preserve">Q3 (Jul–Sep)</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7">
            <w:pPr>
              <w:rPr>
                <w:rFonts w:ascii="Inter" w:cs="Inter" w:eastAsia="Inter" w:hAnsi="Inter"/>
              </w:rPr>
            </w:pPr>
            <w:r w:rsidDel="00000000" w:rsidR="00000000" w:rsidRPr="00000000">
              <w:rPr>
                <w:rFonts w:ascii="Inter" w:cs="Inter" w:eastAsia="Inter" w:hAnsi="Inter"/>
                <w:rtl w:val="0"/>
              </w:rPr>
              <w:t xml:space="preserve">4.500.000.000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8">
            <w:pPr>
              <w:rPr>
                <w:rFonts w:ascii="Inter" w:cs="Inter" w:eastAsia="Inter" w:hAnsi="Inter"/>
              </w:rPr>
            </w:pPr>
            <w:r w:rsidDel="00000000" w:rsidR="00000000" w:rsidRPr="00000000">
              <w:rPr>
                <w:rFonts w:ascii="Inter" w:cs="Inter" w:eastAsia="Inter" w:hAnsi="Inter"/>
                <w:rtl w:val="0"/>
              </w:rPr>
              <w:t xml:space="preserve">225.000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9">
            <w:pPr>
              <w:rPr>
                <w:rFonts w:ascii="Inter" w:cs="Inter" w:eastAsia="Inter" w:hAnsi="Inter"/>
              </w:rPr>
            </w:pPr>
            <w:r w:rsidDel="00000000" w:rsidR="00000000" w:rsidRPr="00000000">
              <w:rPr>
                <w:rFonts w:ascii="Inter" w:cs="Inter" w:eastAsia="Inter" w:hAnsi="Inter"/>
                <w:rtl w:val="0"/>
              </w:rPr>
              <w:t xml:space="preserve">Mid-Year Sale, peluncuran produk baru, kampanye Back to School</w:t>
            </w:r>
          </w:p>
        </w:tc>
      </w:tr>
      <w:tr>
        <w:trPr>
          <w:cantSplit w:val="0"/>
          <w:trHeight w:val="7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Inter" w:cs="Inter" w:eastAsia="Inter" w:hAnsi="Inter"/>
              </w:rPr>
            </w:pPr>
            <w:r w:rsidDel="00000000" w:rsidR="00000000" w:rsidRPr="00000000">
              <w:rPr>
                <w:rFonts w:ascii="Inter" w:cs="Inter" w:eastAsia="Inter" w:hAnsi="Inter"/>
                <w:rtl w:val="0"/>
              </w:rPr>
              <w:t xml:space="preserve">Q4 (Okt–Des)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B">
            <w:pPr>
              <w:rPr>
                <w:rFonts w:ascii="Inter" w:cs="Inter" w:eastAsia="Inter" w:hAnsi="Inter"/>
              </w:rPr>
            </w:pPr>
            <w:r w:rsidDel="00000000" w:rsidR="00000000" w:rsidRPr="00000000">
              <w:rPr>
                <w:rFonts w:ascii="Inter" w:cs="Inter" w:eastAsia="Inter" w:hAnsi="Inter"/>
                <w:rtl w:val="0"/>
              </w:rPr>
              <w:t xml:space="preserve">5.500.000.000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C">
            <w:pPr>
              <w:rPr>
                <w:rFonts w:ascii="Inter" w:cs="Inter" w:eastAsia="Inter" w:hAnsi="Inter"/>
              </w:rPr>
            </w:pPr>
            <w:r w:rsidDel="00000000" w:rsidR="00000000" w:rsidRPr="00000000">
              <w:rPr>
                <w:rFonts w:ascii="Inter" w:cs="Inter" w:eastAsia="Inter" w:hAnsi="Inter"/>
                <w:rtl w:val="0"/>
              </w:rPr>
              <w:t xml:space="preserve">275.000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D">
            <w:pPr>
              <w:rPr>
                <w:rFonts w:ascii="Inter" w:cs="Inter" w:eastAsia="Inter" w:hAnsi="Inter"/>
              </w:rPr>
            </w:pPr>
            <w:r w:rsidDel="00000000" w:rsidR="00000000" w:rsidRPr="00000000">
              <w:rPr>
                <w:rFonts w:ascii="Inter" w:cs="Inter" w:eastAsia="Inter" w:hAnsi="Inter"/>
                <w:rtl w:val="0"/>
              </w:rPr>
              <w:t xml:space="preserve">Harbolnas 11.11 &amp; 12.12, promo Natal &amp; Tahun Baru</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E">
            <w:pPr>
              <w:rPr>
                <w:rFonts w:ascii="Inter" w:cs="Inter" w:eastAsia="Inter" w:hAnsi="Inter"/>
              </w:rPr>
            </w:pPr>
            <w:r w:rsidDel="00000000" w:rsidR="00000000" w:rsidRPr="00000000">
              <w:rPr>
                <w:rFonts w:ascii="Inter" w:cs="Inter" w:eastAsia="Inter" w:hAnsi="Inter"/>
                <w:b w:val="1"/>
                <w:rtl w:val="0"/>
              </w:rPr>
              <w:t xml:space="preserve">Total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F">
            <w:pPr>
              <w:rPr>
                <w:rFonts w:ascii="Inter" w:cs="Inter" w:eastAsia="Inter" w:hAnsi="Inter"/>
              </w:rPr>
            </w:pPr>
            <w:r w:rsidDel="00000000" w:rsidR="00000000" w:rsidRPr="00000000">
              <w:rPr>
                <w:rFonts w:ascii="Inter" w:cs="Inter" w:eastAsia="Inter" w:hAnsi="Inter"/>
                <w:b w:val="1"/>
                <w:rtl w:val="0"/>
              </w:rPr>
              <w:t xml:space="preserve">20.000.000.000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0">
            <w:pPr>
              <w:rPr>
                <w:rFonts w:ascii="Inter" w:cs="Inter" w:eastAsia="Inter" w:hAnsi="Inter"/>
              </w:rPr>
            </w:pPr>
            <w:r w:rsidDel="00000000" w:rsidR="00000000" w:rsidRPr="00000000">
              <w:rPr>
                <w:rFonts w:ascii="Inter" w:cs="Inter" w:eastAsia="Inter" w:hAnsi="Inter"/>
                <w:b w:val="1"/>
                <w:rtl w:val="0"/>
              </w:rPr>
              <w:t xml:space="preserve">1.000.000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1">
            <w:pPr>
              <w:rPr>
                <w:rFonts w:ascii="Inter" w:cs="Inter" w:eastAsia="Inter" w:hAnsi="Inter"/>
              </w:rPr>
            </w:pPr>
            <w:r w:rsidDel="00000000" w:rsidR="00000000" w:rsidRPr="00000000">
              <w:rPr>
                <w:rtl w:val="0"/>
              </w:rPr>
            </w:r>
          </w:p>
        </w:tc>
      </w:tr>
    </w:tbl>
    <w:p w:rsidR="00000000" w:rsidDel="00000000" w:rsidP="00000000" w:rsidRDefault="00000000" w:rsidRPr="00000000" w14:paraId="00000032">
      <w:pPr>
        <w:rPr>
          <w:rFonts w:ascii="Inter" w:cs="Inter" w:eastAsia="Inter" w:hAnsi="Inte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Keterangan: Target omzet dan volume per kuartal dijumlahkan mencapai total setahun (Rp20 miliar dan 1 juta unit).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Rencana aktivitas utama disusun untuk mendongkrak penjualan pada tiap kuartal sesuai karakteristiknya: Q1 membangun awal yang baik, Q2 memaksimalkan momentum Lebaran, Q3 menjaga kestabilan dengan inovasi, dan Q4 menutup tahun dengan agresif.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Dengan pelaksanaan strategi dan taktik yang disiplin serta adaptif terhadap perubahan pasar, PT ABC Retail optimis mencapai tujuan penjualan tahunan 2025 yang telah ditetapkan. Monitoring akan dilakukan setiap bulan dan kuartal untuk memastikn realisasi on-track, dan penyesuaian segera dilakukan jika terdapat deviasi yang signifikan.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2"/>
        <w:rPr>
          <w:rFonts w:ascii="Inter" w:cs="Inter" w:eastAsia="Inter" w:hAnsi="Inter"/>
          <w:b w:val="1"/>
        </w:rPr>
      </w:pPr>
      <w:bookmarkStart w:colFirst="0" w:colLast="0" w:name="_luod81a4jc78" w:id="8"/>
      <w:bookmarkEnd w:id="8"/>
      <w:r w:rsidDel="00000000" w:rsidR="00000000" w:rsidRPr="00000000">
        <w:rPr>
          <w:rFonts w:ascii="Inter" w:cs="Inter" w:eastAsia="Inter" w:hAnsi="Inter"/>
          <w:b w:val="1"/>
          <w:rtl w:val="0"/>
        </w:rPr>
        <w:t xml:space="preserve">Aktivitas Penjualan Utama Sepanjang 2025</w:t>
      </w:r>
    </w:p>
    <w:p w:rsidR="00000000" w:rsidDel="00000000" w:rsidP="00000000" w:rsidRDefault="00000000" w:rsidRPr="00000000" w14:paraId="0000003A">
      <w:pPr>
        <w:rPr>
          <w:rFonts w:ascii="Inter" w:cs="Inter" w:eastAsia="Inter" w:hAnsi="Inter"/>
        </w:rPr>
      </w:pPr>
      <w:r w:rsidDel="00000000" w:rsidR="00000000" w:rsidRPr="00000000">
        <w:rPr>
          <w:rtl w:val="0"/>
        </w:rPr>
      </w:r>
    </w:p>
    <w:tbl>
      <w:tblPr>
        <w:tblStyle w:val="Table2"/>
        <w:tblW w:w="11295.0" w:type="dxa"/>
        <w:jc w:val="left"/>
        <w:tblInd w:w="-10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1590"/>
        <w:gridCol w:w="4185"/>
        <w:gridCol w:w="1545"/>
        <w:gridCol w:w="1245"/>
        <w:gridCol w:w="1320"/>
        <w:tblGridChange w:id="0">
          <w:tblGrid>
            <w:gridCol w:w="1410"/>
            <w:gridCol w:w="1590"/>
            <w:gridCol w:w="4185"/>
            <w:gridCol w:w="1545"/>
            <w:gridCol w:w="1245"/>
            <w:gridCol w:w="1320"/>
          </w:tblGrid>
        </w:tblGridChange>
      </w:tblGrid>
      <w:tr>
        <w:trPr>
          <w:cantSplit w:val="0"/>
          <w:trHeight w:val="6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B">
            <w:pPr>
              <w:widowControl w:val="0"/>
              <w:jc w:val="center"/>
              <w:rPr>
                <w:rFonts w:ascii="Inter" w:cs="Inter" w:eastAsia="Inter" w:hAnsi="Inter"/>
                <w:sz w:val="18"/>
                <w:szCs w:val="18"/>
              </w:rPr>
            </w:pPr>
            <w:r w:rsidDel="00000000" w:rsidR="00000000" w:rsidRPr="00000000">
              <w:rPr>
                <w:rFonts w:ascii="Inter" w:cs="Inter" w:eastAsia="Inter" w:hAnsi="Inter"/>
                <w:b w:val="1"/>
                <w:rtl w:val="0"/>
              </w:rPr>
              <w:t xml:space="preserve">Periode</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C">
            <w:pPr>
              <w:widowControl w:val="0"/>
              <w:jc w:val="center"/>
              <w:rPr>
                <w:rFonts w:ascii="Inter" w:cs="Inter" w:eastAsia="Inter" w:hAnsi="Inter"/>
                <w:sz w:val="18"/>
                <w:szCs w:val="18"/>
              </w:rPr>
            </w:pPr>
            <w:r w:rsidDel="00000000" w:rsidR="00000000" w:rsidRPr="00000000">
              <w:rPr>
                <w:rFonts w:ascii="Inter" w:cs="Inter" w:eastAsia="Inter" w:hAnsi="Inter"/>
                <w:b w:val="1"/>
                <w:rtl w:val="0"/>
              </w:rPr>
              <w:t xml:space="preserve">Aktivitas Utama</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3D">
            <w:pPr>
              <w:widowControl w:val="0"/>
              <w:jc w:val="center"/>
              <w:rPr>
                <w:rFonts w:ascii="Inter" w:cs="Inter" w:eastAsia="Inter" w:hAnsi="Inter"/>
                <w:sz w:val="18"/>
                <w:szCs w:val="18"/>
              </w:rPr>
            </w:pPr>
            <w:r w:rsidDel="00000000" w:rsidR="00000000" w:rsidRPr="00000000">
              <w:rPr>
                <w:rFonts w:ascii="Inter" w:cs="Inter" w:eastAsia="Inter" w:hAnsi="Inter"/>
                <w:b w:val="1"/>
                <w:rtl w:val="0"/>
              </w:rPr>
              <w:t xml:space="preserve">Detail Aktivitas</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4285f4" w:val="clear"/>
            <w:tcMar>
              <w:top w:w="40.0" w:type="dxa"/>
              <w:left w:w="40.0" w:type="dxa"/>
              <w:bottom w:w="40.0" w:type="dxa"/>
              <w:right w:w="40.0" w:type="dxa"/>
            </w:tcMar>
            <w:vAlign w:val="center"/>
          </w:tcPr>
          <w:p w:rsidR="00000000" w:rsidDel="00000000" w:rsidP="00000000" w:rsidRDefault="00000000" w:rsidRPr="00000000" w14:paraId="0000003E">
            <w:pPr>
              <w:widowControl w:val="0"/>
              <w:jc w:val="center"/>
              <w:rPr>
                <w:rFonts w:ascii="Inter" w:cs="Inter" w:eastAsia="Inter" w:hAnsi="Inter"/>
                <w:sz w:val="18"/>
                <w:szCs w:val="18"/>
              </w:rPr>
            </w:pPr>
            <w:r w:rsidDel="00000000" w:rsidR="00000000" w:rsidRPr="00000000">
              <w:rPr>
                <w:rFonts w:ascii="Inter" w:cs="Inter" w:eastAsia="Inter" w:hAnsi="Inter"/>
                <w:b w:val="1"/>
                <w:color w:val="ffffff"/>
                <w:rtl w:val="0"/>
              </w:rPr>
              <w:t xml:space="preserve">Waktu Pelaksanaan</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4285f4" w:val="clear"/>
            <w:tcMar>
              <w:top w:w="40.0" w:type="dxa"/>
              <w:left w:w="40.0" w:type="dxa"/>
              <w:bottom w:w="40.0" w:type="dxa"/>
              <w:right w:w="40.0" w:type="dxa"/>
            </w:tcMar>
            <w:vAlign w:val="center"/>
          </w:tcPr>
          <w:p w:rsidR="00000000" w:rsidDel="00000000" w:rsidP="00000000" w:rsidRDefault="00000000" w:rsidRPr="00000000" w14:paraId="0000003F">
            <w:pPr>
              <w:widowControl w:val="0"/>
              <w:jc w:val="center"/>
              <w:rPr>
                <w:rFonts w:ascii="Inter" w:cs="Inter" w:eastAsia="Inter" w:hAnsi="Inter"/>
                <w:sz w:val="18"/>
                <w:szCs w:val="18"/>
              </w:rPr>
            </w:pPr>
            <w:r w:rsidDel="00000000" w:rsidR="00000000" w:rsidRPr="00000000">
              <w:rPr>
                <w:rFonts w:ascii="Inter" w:cs="Inter" w:eastAsia="Inter" w:hAnsi="Inter"/>
                <w:b w:val="1"/>
                <w:color w:val="ffffff"/>
                <w:rtl w:val="0"/>
              </w:rPr>
              <w:t xml:space="preserve">Tanggung Jawab</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4285f4" w:val="clear"/>
            <w:tcMar>
              <w:top w:w="40.0" w:type="dxa"/>
              <w:left w:w="40.0" w:type="dxa"/>
              <w:bottom w:w="40.0" w:type="dxa"/>
              <w:right w:w="40.0" w:type="dxa"/>
            </w:tcMar>
            <w:vAlign w:val="center"/>
          </w:tcPr>
          <w:p w:rsidR="00000000" w:rsidDel="00000000" w:rsidP="00000000" w:rsidRDefault="00000000" w:rsidRPr="00000000" w14:paraId="00000040">
            <w:pPr>
              <w:widowControl w:val="0"/>
              <w:jc w:val="center"/>
              <w:rPr>
                <w:rFonts w:ascii="Inter" w:cs="Inter" w:eastAsia="Inter" w:hAnsi="Inter"/>
                <w:sz w:val="18"/>
                <w:szCs w:val="18"/>
              </w:rPr>
            </w:pPr>
            <w:r w:rsidDel="00000000" w:rsidR="00000000" w:rsidRPr="00000000">
              <w:rPr>
                <w:rFonts w:ascii="Inter" w:cs="Inter" w:eastAsia="Inter" w:hAnsi="Inter"/>
                <w:b w:val="1"/>
                <w:color w:val="ffffff"/>
                <w:rtl w:val="0"/>
              </w:rPr>
              <w:t xml:space="preserve">Catatan Tambahan</w:t>
            </w:r>
            <w:r w:rsidDel="00000000" w:rsidR="00000000" w:rsidRPr="00000000">
              <w:rPr>
                <w:rtl w:val="0"/>
              </w:rPr>
            </w:r>
          </w:p>
        </w:tc>
      </w:tr>
      <w:tr>
        <w:trPr>
          <w:cantSplit w:val="0"/>
          <w:trHeight w:val="975" w:hRule="atLeast"/>
          <w:tblHeader w:val="0"/>
        </w:trPr>
        <w:tc>
          <w:tcPr>
            <w:vMerge w:val="restart"/>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1">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Q1: Membangun Fondasi</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2">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Promosi Awal Tahun (Clearance)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3">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Identifikasi produk slow-moving atau end-of-life</w:t>
            </w:r>
          </w:p>
          <w:p w:rsidR="00000000" w:rsidDel="00000000" w:rsidP="00000000" w:rsidRDefault="00000000" w:rsidRPr="00000000" w14:paraId="00000044">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Tentukan besaran diskon dan penawaran menarik</w:t>
            </w:r>
          </w:p>
          <w:p w:rsidR="00000000" w:rsidDel="00000000" w:rsidP="00000000" w:rsidRDefault="00000000" w:rsidRPr="00000000" w14:paraId="00000045">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Desain materi promosi (banner, media sosial, email)</w:t>
            </w:r>
          </w:p>
          <w:p w:rsidR="00000000" w:rsidDel="00000000" w:rsidP="00000000" w:rsidRDefault="00000000" w:rsidRPr="00000000" w14:paraId="00000046">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Eksekusi promosi di seluruh kanal penjualan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7">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Minggu ke-1 s/d Minggu ke-4 Januari</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8">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Tim Marketing, Tim Penjualan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49">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Fokus pada penghabisan stok dan menarik perhatian awal tahun.</w:t>
            </w:r>
          </w:p>
        </w:tc>
      </w:tr>
      <w:tr>
        <w:trPr>
          <w:cantSplit w:val="0"/>
          <w:trHeight w:val="1200" w:hRule="atLeast"/>
          <w:tblHeader w:val="0"/>
        </w:trPr>
        <w:tc>
          <w:tcPr>
            <w:vMerge w:val="continue"/>
            <w:tcBorders>
              <w:top w:color="cccccc" w:space="0" w:sz="5" w:val="single"/>
              <w:left w:color="cccccc" w:space="0" w:sz="5" w:val="single"/>
              <w:bottom w:color="cccccc" w:space="0" w:sz="5" w:val="single"/>
              <w:right w:color="cccccc" w:space="0" w:sz="5" w:val="single"/>
            </w:tcBorders>
            <w:tcMar>
              <w:top w:w="100.0" w:type="dxa"/>
              <w:left w:w="100.0" w:type="dxa"/>
              <w:bottom w:w="100.0" w:type="dxa"/>
              <w:right w:w="100.0" w:type="dxa"/>
            </w:tcMar>
            <w:vAlign w:val="top"/>
          </w:tcPr>
          <w:p w:rsidR="00000000" w:rsidDel="00000000" w:rsidP="00000000" w:rsidRDefault="00000000" w:rsidRPr="00000000" w14:paraId="0000004A">
            <w:pPr>
              <w:widowControl w:val="0"/>
              <w:rPr>
                <w:rFonts w:ascii="Inter" w:cs="Inter" w:eastAsia="Inter" w:hAnsi="Inter"/>
                <w:sz w:val="20"/>
                <w:szCs w:val="20"/>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4B">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Peluncuran Loyalty Program</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4C">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Finalisasi mekanisme dan benefit program</w:t>
            </w:r>
          </w:p>
          <w:p w:rsidR="00000000" w:rsidDel="00000000" w:rsidP="00000000" w:rsidRDefault="00000000" w:rsidRPr="00000000" w14:paraId="0000004D">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Pengembangan sistem pendaftaran dan poin</w:t>
            </w:r>
          </w:p>
          <w:p w:rsidR="00000000" w:rsidDel="00000000" w:rsidP="00000000" w:rsidRDefault="00000000" w:rsidRPr="00000000" w14:paraId="0000004E">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Sosialisasi program ke pelanggan (website, aplikasi, media sosial)</w:t>
            </w:r>
          </w:p>
          <w:p w:rsidR="00000000" w:rsidDel="00000000" w:rsidP="00000000" w:rsidRDefault="00000000" w:rsidRPr="00000000" w14:paraId="0000004F">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Peluncuran resmi program</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0">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Minggu ke-3 Februari</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1">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Tim Marketing, Tim IT, Tim Customer Service</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2">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Bertujuan untuk meningkatkan retensi dan loyalitas pelanggan jangka panjang.</w:t>
            </w:r>
          </w:p>
        </w:tc>
      </w:tr>
      <w:tr>
        <w:trPr>
          <w:cantSplit w:val="0"/>
          <w:trHeight w:val="1200" w:hRule="atLeast"/>
          <w:tblHeader w:val="0"/>
        </w:trPr>
        <w:tc>
          <w:tcPr>
            <w:vMerge w:val="continue"/>
            <w:tcBorders>
              <w:top w:color="cccccc" w:space="0" w:sz="5" w:val="single"/>
              <w:left w:color="cccccc" w:space="0" w:sz="5" w:val="single"/>
              <w:bottom w:color="cccccc" w:space="0" w:sz="5" w:val="single"/>
              <w:right w:color="cccccc" w:space="0" w:sz="5" w:val="single"/>
            </w:tcBorders>
            <w:tcMar>
              <w:top w:w="100.0" w:type="dxa"/>
              <w:left w:w="100.0" w:type="dxa"/>
              <w:bottom w:w="100.0" w:type="dxa"/>
              <w:right w:w="100.0" w:type="dxa"/>
            </w:tcMar>
            <w:vAlign w:val="top"/>
          </w:tcPr>
          <w:p w:rsidR="00000000" w:rsidDel="00000000" w:rsidP="00000000" w:rsidRDefault="00000000" w:rsidRPr="00000000" w14:paraId="00000053">
            <w:pPr>
              <w:widowControl w:val="0"/>
              <w:rPr>
                <w:rFonts w:ascii="Inter" w:cs="Inter" w:eastAsia="Inter" w:hAnsi="Inter"/>
                <w:sz w:val="20"/>
                <w:szCs w:val="20"/>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4">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Penguatan Stok &amp; Persiapan Ramadan</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5">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Analisis data penjualan Ramadan tahun sebelumnya</w:t>
            </w:r>
          </w:p>
          <w:p w:rsidR="00000000" w:rsidDel="00000000" w:rsidP="00000000" w:rsidRDefault="00000000" w:rsidRPr="00000000" w14:paraId="00000056">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Proyeksi permintaan produk-produk unggulan Ramadan</w:t>
            </w:r>
          </w:p>
          <w:p w:rsidR="00000000" w:rsidDel="00000000" w:rsidP="00000000" w:rsidRDefault="00000000" w:rsidRPr="00000000" w14:paraId="00000057">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Koordinasi dengan supplier untuk memastikan ketersediaan stok</w:t>
            </w:r>
          </w:p>
          <w:p w:rsidR="00000000" w:rsidDel="00000000" w:rsidP="00000000" w:rsidRDefault="00000000" w:rsidRPr="00000000" w14:paraId="00000058">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Penataan gudang dan logistik untuk kelancaran distribusi</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9">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Minggu ke-2 Maret s/d Minggu ke-4 Maret</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A">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Tim Operasional, Tim Pembelian, Tim Logistik</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B">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Antisipasi lonjakan permintaan selama bulan Ramadan.</w:t>
            </w:r>
          </w:p>
        </w:tc>
      </w:tr>
      <w:tr>
        <w:trPr>
          <w:cantSplit w:val="0"/>
          <w:trHeight w:val="1200" w:hRule="atLeast"/>
          <w:tblHeader w:val="0"/>
        </w:trPr>
        <w:tc>
          <w:tcPr>
            <w:vMerge w:val="restart"/>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5C">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Q2: Peak Season Penjualan</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D">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Kampanye Ramadan (Bundling &amp; Gratis Ongkir)</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E">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Pembuatan paket bundling produk-produk Ramadan</w:t>
            </w:r>
          </w:p>
          <w:p w:rsidR="00000000" w:rsidDel="00000000" w:rsidP="00000000" w:rsidRDefault="00000000" w:rsidRPr="00000000" w14:paraId="0000005F">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Pengajuan program gratis ongkir ke platform e-commerce atau kurir</w:t>
            </w:r>
          </w:p>
          <w:p w:rsidR="00000000" w:rsidDel="00000000" w:rsidP="00000000" w:rsidRDefault="00000000" w:rsidRPr="00000000" w14:paraId="00000060">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Peluncuran kampanye iklan bertema Ramadan</w:t>
            </w:r>
          </w:p>
          <w:p w:rsidR="00000000" w:rsidDel="00000000" w:rsidP="00000000" w:rsidRDefault="00000000" w:rsidRPr="00000000" w14:paraId="00000061">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Aktivasi promosi di toko fisik dan online</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2">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Minggu ke-1 April s/d Minggu ke-4 April</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3">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Tim Marketing, Tim Penjualan, Tim E-commerce</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4">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Memanfaatkan momentum Ramadan untuk meningkatkan penjualan.</w:t>
            </w:r>
          </w:p>
        </w:tc>
      </w:tr>
      <w:tr>
        <w:trPr>
          <w:cantSplit w:val="0"/>
          <w:trHeight w:val="975" w:hRule="atLeast"/>
          <w:tblHeader w:val="0"/>
        </w:trPr>
        <w:tc>
          <w:tcPr>
            <w:vMerge w:val="continue"/>
            <w:tcBorders>
              <w:top w:color="cccccc" w:space="0" w:sz="5" w:val="single"/>
              <w:left w:color="cccccc" w:space="0" w:sz="5" w:val="single"/>
              <w:bottom w:color="cccccc" w:space="0" w:sz="5" w:val="single"/>
              <w:right w:color="cccccc" w:space="0" w:sz="5" w:val="single"/>
            </w:tcBorders>
            <w:tcMar>
              <w:top w:w="100.0" w:type="dxa"/>
              <w:left w:w="100.0" w:type="dxa"/>
              <w:bottom w:w="100.0" w:type="dxa"/>
              <w:right w:w="100.0" w:type="dxa"/>
            </w:tcMar>
            <w:vAlign w:val="top"/>
          </w:tcPr>
          <w:p w:rsidR="00000000" w:rsidDel="00000000" w:rsidP="00000000" w:rsidRDefault="00000000" w:rsidRPr="00000000" w14:paraId="00000065">
            <w:pPr>
              <w:widowControl w:val="0"/>
              <w:rPr>
                <w:rFonts w:ascii="Inter" w:cs="Inter" w:eastAsia="Inter" w:hAnsi="Inter"/>
                <w:sz w:val="20"/>
                <w:szCs w:val="20"/>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6">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Penjualan Parsel Lebaran</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7">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Kurasi produk-produk untuk parsel Lebaran</w:t>
            </w:r>
          </w:p>
          <w:p w:rsidR="00000000" w:rsidDel="00000000" w:rsidP="00000000" w:rsidRDefault="00000000" w:rsidRPr="00000000" w14:paraId="00000068">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Desain kemasan parsel yang menarik</w:t>
            </w:r>
          </w:p>
          <w:p w:rsidR="00000000" w:rsidDel="00000000" w:rsidP="00000000" w:rsidRDefault="00000000" w:rsidRPr="00000000" w14:paraId="00000069">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Promosi dan penjualan parsel (korporat &amp; individu)</w:t>
            </w:r>
          </w:p>
          <w:p w:rsidR="00000000" w:rsidDel="00000000" w:rsidP="00000000" w:rsidRDefault="00000000" w:rsidRPr="00000000" w14:paraId="0000006A">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Pengaturan pengiriman parsel</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B">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Minggu ke-3 April s/d Minggu ke-2 Mei</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C">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Tim Penjualan, Tim Operasional</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D">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Target pasar korporat dan individu yang ingin berbagi di hari raya.</w:t>
            </w:r>
          </w:p>
        </w:tc>
      </w:tr>
      <w:tr>
        <w:trPr>
          <w:cantSplit w:val="0"/>
          <w:trHeight w:val="975" w:hRule="atLeast"/>
          <w:tblHeader w:val="0"/>
        </w:trPr>
        <w:tc>
          <w:tcPr>
            <w:vMerge w:val="continue"/>
            <w:tcBorders>
              <w:top w:color="cccccc" w:space="0" w:sz="5" w:val="single"/>
              <w:left w:color="cccccc" w:space="0" w:sz="5" w:val="single"/>
              <w:bottom w:color="cccccc" w:space="0" w:sz="5" w:val="single"/>
              <w:right w:color="cccccc" w:space="0" w:sz="5" w:val="single"/>
            </w:tcBorders>
            <w:tcMar>
              <w:top w:w="100.0" w:type="dxa"/>
              <w:left w:w="100.0" w:type="dxa"/>
              <w:bottom w:w="100.0" w:type="dxa"/>
              <w:right w:w="100.0" w:type="dxa"/>
            </w:tcMar>
            <w:vAlign w:val="top"/>
          </w:tcPr>
          <w:p w:rsidR="00000000" w:rsidDel="00000000" w:rsidP="00000000" w:rsidRDefault="00000000" w:rsidRPr="00000000" w14:paraId="0000006E">
            <w:pPr>
              <w:widowControl w:val="0"/>
              <w:rPr>
                <w:rFonts w:ascii="Inter" w:cs="Inter" w:eastAsia="Inter" w:hAnsi="Inter"/>
                <w:sz w:val="20"/>
                <w:szCs w:val="20"/>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F">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Evaluasi Performa Semester Pertama</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0">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Analisis data penjualan Q1 dan Q2</w:t>
            </w:r>
          </w:p>
          <w:p w:rsidR="00000000" w:rsidDel="00000000" w:rsidP="00000000" w:rsidRDefault="00000000" w:rsidRPr="00000000" w14:paraId="00000071">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Evaluasi efektivitas kampanye dan promosi</w:t>
            </w:r>
          </w:p>
          <w:p w:rsidR="00000000" w:rsidDel="00000000" w:rsidP="00000000" w:rsidRDefault="00000000" w:rsidRPr="00000000" w14:paraId="00000072">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Identifikasi tren pasar dan perilaku konsumen</w:t>
            </w:r>
          </w:p>
          <w:p w:rsidR="00000000" w:rsidDel="00000000" w:rsidP="00000000" w:rsidRDefault="00000000" w:rsidRPr="00000000" w14:paraId="00000073">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Penyusunan laporan performa semester pertama</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4">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Minggu ke-3 Juni</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5">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Tim Analisis Data, Manajemen</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6">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Sebagai dasar untuk perencanaan strategi di semester berikutnya.</w:t>
            </w:r>
          </w:p>
        </w:tc>
      </w:tr>
      <w:tr>
        <w:trPr>
          <w:cantSplit w:val="0"/>
          <w:trHeight w:val="750" w:hRule="atLeast"/>
          <w:tblHeader w:val="0"/>
        </w:trPr>
        <w:tc>
          <w:tcPr>
            <w:vMerge w:val="restart"/>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77">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Q3: Stabilitas &amp; Inovasi</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8">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Promo Tengah Tahun</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9">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Penawaran diskon atau cashback untuk produk tertentu</w:t>
            </w:r>
          </w:p>
          <w:p w:rsidR="00000000" w:rsidDel="00000000" w:rsidP="00000000" w:rsidRDefault="00000000" w:rsidRPr="00000000" w14:paraId="0000007A">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Program buy one get one atau penawaran menarik lainnya</w:t>
            </w:r>
          </w:p>
          <w:p w:rsidR="00000000" w:rsidDel="00000000" w:rsidP="00000000" w:rsidRDefault="00000000" w:rsidRPr="00000000" w14:paraId="0000007B">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Promosi melalui email marketing, media sosial, dan website</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C">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Minggu ke-3 Juli</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D">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Tim Marketing, Tim Penjualan</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E">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Mempertahankan momentum penjualan setelah peak season.</w:t>
            </w:r>
          </w:p>
        </w:tc>
      </w:tr>
      <w:tr>
        <w:trPr>
          <w:cantSplit w:val="0"/>
          <w:trHeight w:val="975" w:hRule="atLeast"/>
          <w:tblHeader w:val="0"/>
        </w:trPr>
        <w:tc>
          <w:tcPr>
            <w:vMerge w:val="continue"/>
            <w:tcBorders>
              <w:top w:color="cccccc" w:space="0" w:sz="5" w:val="single"/>
              <w:left w:color="cccccc" w:space="0" w:sz="5" w:val="single"/>
              <w:bottom w:color="cccccc" w:space="0" w:sz="5" w:val="single"/>
              <w:right w:color="cccccc" w:space="0" w:sz="5" w:val="single"/>
            </w:tcBorders>
            <w:tcMar>
              <w:top w:w="100.0" w:type="dxa"/>
              <w:left w:w="100.0" w:type="dxa"/>
              <w:bottom w:w="100.0" w:type="dxa"/>
              <w:right w:w="100.0" w:type="dxa"/>
            </w:tcMar>
            <w:vAlign w:val="top"/>
          </w:tcPr>
          <w:p w:rsidR="00000000" w:rsidDel="00000000" w:rsidP="00000000" w:rsidRDefault="00000000" w:rsidRPr="00000000" w14:paraId="0000007F">
            <w:pPr>
              <w:widowControl w:val="0"/>
              <w:rPr>
                <w:rFonts w:ascii="Inter" w:cs="Inter" w:eastAsia="Inter" w:hAnsi="Inter"/>
                <w:sz w:val="20"/>
                <w:szCs w:val="20"/>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0">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Launch Produk Baru (Private Label/Kategori Baru)</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1">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Riset pasar dan pengembangan produk</w:t>
            </w:r>
          </w:p>
          <w:p w:rsidR="00000000" w:rsidDel="00000000" w:rsidP="00000000" w:rsidRDefault="00000000" w:rsidRPr="00000000" w14:paraId="00000082">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Persiapan materi marketing dan launching</w:t>
            </w:r>
          </w:p>
          <w:p w:rsidR="00000000" w:rsidDel="00000000" w:rsidP="00000000" w:rsidRDefault="00000000" w:rsidRPr="00000000" w14:paraId="00000083">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Peluncuran produk melalui berbagai kanal</w:t>
            </w:r>
          </w:p>
          <w:p w:rsidR="00000000" w:rsidDel="00000000" w:rsidP="00000000" w:rsidRDefault="00000000" w:rsidRPr="00000000" w14:paraId="00000084">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Promosi khusus untuk produk baru</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5">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Agustus (fleksibel sesuai kesiapan produk)</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6">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Tim R&amp;amp;D, Tim Marketing, Tim Penjualan</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7">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Diversifikasi produk dan menarik perhatian segmen pasar baru.</w:t>
            </w:r>
          </w:p>
        </w:tc>
      </w:tr>
      <w:tr>
        <w:trPr>
          <w:cantSplit w:val="0"/>
          <w:trHeight w:val="975" w:hRule="atLeast"/>
          <w:tblHeader w:val="0"/>
        </w:trPr>
        <w:tc>
          <w:tcPr>
            <w:vMerge w:val="continue"/>
            <w:tcBorders>
              <w:top w:color="cccccc" w:space="0" w:sz="5" w:val="single"/>
              <w:left w:color="cccccc" w:space="0" w:sz="5" w:val="single"/>
              <w:bottom w:color="cccccc" w:space="0" w:sz="5" w:val="single"/>
              <w:right w:color="cccccc" w:space="0" w:sz="5" w:val="single"/>
            </w:tcBorders>
            <w:tcMar>
              <w:top w:w="100.0" w:type="dxa"/>
              <w:left w:w="100.0" w:type="dxa"/>
              <w:bottom w:w="100.0" w:type="dxa"/>
              <w:right w:w="100.0" w:type="dxa"/>
            </w:tcMar>
            <w:vAlign w:val="top"/>
          </w:tcPr>
          <w:p w:rsidR="00000000" w:rsidDel="00000000" w:rsidP="00000000" w:rsidRDefault="00000000" w:rsidRPr="00000000" w14:paraId="00000088">
            <w:pPr>
              <w:widowControl w:val="0"/>
              <w:rPr>
                <w:rFonts w:ascii="Inter" w:cs="Inter" w:eastAsia="Inter" w:hAnsi="Inter"/>
                <w:sz w:val="20"/>
                <w:szCs w:val="20"/>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9">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Kampanye 9.9 &amp; Program Edukatif Pelanggan</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A">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Penawaran khusus dan diskon dalam rangka event 9.9</w:t>
            </w:r>
          </w:p>
          <w:p w:rsidR="00000000" w:rsidDel="00000000" w:rsidP="00000000" w:rsidRDefault="00000000" w:rsidRPr="00000000" w14:paraId="0000008B">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Pembuatan konten edukatif terkait produk atau industri (blog, video, webinar)</w:t>
            </w:r>
          </w:p>
          <w:p w:rsidR="00000000" w:rsidDel="00000000" w:rsidP="00000000" w:rsidRDefault="00000000" w:rsidRPr="00000000" w14:paraId="0000008C">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Distribusi konten melalui media sosial dan email</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D">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Minggu ke-1 September s/d Minggu ke-2 September</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E">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Tim Marketing, Tim Content Creator</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F">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Meningkatkan penjualan melalui event belanja dan membangun engagement pelanggan.</w:t>
            </w:r>
          </w:p>
        </w:tc>
      </w:tr>
      <w:tr>
        <w:trPr>
          <w:cantSplit w:val="0"/>
          <w:trHeight w:val="975" w:hRule="atLeast"/>
          <w:tblHeader w:val="0"/>
        </w:trPr>
        <w:tc>
          <w:tcPr>
            <w:vMerge w:val="restart"/>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center"/>
          </w:tcPr>
          <w:p w:rsidR="00000000" w:rsidDel="00000000" w:rsidP="00000000" w:rsidRDefault="00000000" w:rsidRPr="00000000" w14:paraId="00000090">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Q4: Akselerasi Akhir Tahun</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1">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Harbolnas (11.11 &amp; 12.12)</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2">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Perencanaan promo dan diskon khusus Harbolnas</w:t>
            </w:r>
          </w:p>
          <w:p w:rsidR="00000000" w:rsidDel="00000000" w:rsidP="00000000" w:rsidRDefault="00000000" w:rsidRPr="00000000" w14:paraId="00000093">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Optimasi website dan aplikasi untuk lonjakan trafik</w:t>
            </w:r>
          </w:p>
          <w:p w:rsidR="00000000" w:rsidDel="00000000" w:rsidP="00000000" w:rsidRDefault="00000000" w:rsidRPr="00000000" w14:paraId="00000094">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Kampanye pre-event dan main event di berbagai kanal</w:t>
            </w:r>
          </w:p>
          <w:p w:rsidR="00000000" w:rsidDel="00000000" w:rsidP="00000000" w:rsidRDefault="00000000" w:rsidRPr="00000000" w14:paraId="00000095">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Koordinasi dengan logistik untuk pengiriman</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6">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November &amp; Desember (sesuai tanggal Harbolnas)</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7">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Tim E-commerce, Tim Marketing, Tim Logistik</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8">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Target penjualan tertinggi di akhir tahun.</w:t>
            </w:r>
          </w:p>
        </w:tc>
      </w:tr>
      <w:tr>
        <w:trPr>
          <w:cantSplit w:val="0"/>
          <w:trHeight w:val="975" w:hRule="atLeast"/>
          <w:tblHeader w:val="0"/>
        </w:trPr>
        <w:tc>
          <w:tcPr>
            <w:vMerge w:val="continue"/>
            <w:tcBorders>
              <w:top w:color="cccccc" w:space="0" w:sz="5" w:val="single"/>
              <w:left w:color="cccccc" w:space="0" w:sz="5" w:val="single"/>
              <w:bottom w:color="cccccc" w:space="0" w:sz="5" w:val="single"/>
              <w:right w:color="cccccc" w:space="0" w:sz="5" w:val="single"/>
            </w:tcBorders>
            <w:tcMar>
              <w:top w:w="100.0" w:type="dxa"/>
              <w:left w:w="100.0" w:type="dxa"/>
              <w:bottom w:w="100.0" w:type="dxa"/>
              <w:right w:w="100.0" w:type="dxa"/>
            </w:tcMar>
            <w:vAlign w:val="top"/>
          </w:tcPr>
          <w:p w:rsidR="00000000" w:rsidDel="00000000" w:rsidP="00000000" w:rsidRDefault="00000000" w:rsidRPr="00000000" w14:paraId="00000099">
            <w:pPr>
              <w:widowControl w:val="0"/>
              <w:rPr>
                <w:rFonts w:ascii="Inter" w:cs="Inter" w:eastAsia="Inter" w:hAnsi="Inter"/>
                <w:sz w:val="20"/>
                <w:szCs w:val="20"/>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Penjualan Parsel &amp; Hampers Natal</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B">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Kurasi produk-produk untuk parsel dan hampers Natal</w:t>
            </w:r>
          </w:p>
          <w:p w:rsidR="00000000" w:rsidDel="00000000" w:rsidP="00000000" w:rsidRDefault="00000000" w:rsidRPr="00000000" w14:paraId="0000009C">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Desain kemasan bertema Natal</w:t>
            </w:r>
          </w:p>
          <w:p w:rsidR="00000000" w:rsidDel="00000000" w:rsidP="00000000" w:rsidRDefault="00000000" w:rsidRPr="00000000" w14:paraId="0000009D">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Promosi dan penjualan parsel/hampers (korporat &amp; individu)</w:t>
            </w:r>
          </w:p>
          <w:p w:rsidR="00000000" w:rsidDel="00000000" w:rsidP="00000000" w:rsidRDefault="00000000" w:rsidRPr="00000000" w14:paraId="0000009E">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Pengaturan pengiriman</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F">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Minggu ke-1 Desember s/d Minggu ke-3 Desember</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0">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Tim Penjualan, Tim Operasional</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1">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Memanfaatkan momentum perayaan Natal dan Tahun Baru.</w:t>
            </w:r>
          </w:p>
        </w:tc>
      </w:tr>
      <w:tr>
        <w:trPr>
          <w:cantSplit w:val="0"/>
          <w:trHeight w:val="1425" w:hRule="atLeast"/>
          <w:tblHeader w:val="0"/>
        </w:trPr>
        <w:tc>
          <w:tcPr>
            <w:vMerge w:val="continue"/>
            <w:tcBorders>
              <w:top w:color="cccccc" w:space="0" w:sz="5" w:val="single"/>
              <w:left w:color="cccccc" w:space="0" w:sz="5" w:val="single"/>
              <w:bottom w:color="cccccc" w:space="0" w:sz="5" w:val="single"/>
              <w:right w:color="cccccc" w:space="0" w:sz="5" w:val="single"/>
            </w:tcBorders>
            <w:tcMar>
              <w:top w:w="100.0" w:type="dxa"/>
              <w:left w:w="100.0" w:type="dxa"/>
              <w:bottom w:w="100.0" w:type="dxa"/>
              <w:right w:w="100.0" w:type="dxa"/>
            </w:tcMar>
            <w:vAlign w:val="top"/>
          </w:tcPr>
          <w:p w:rsidR="00000000" w:rsidDel="00000000" w:rsidP="00000000" w:rsidRDefault="00000000" w:rsidRPr="00000000" w14:paraId="000000A2">
            <w:pPr>
              <w:widowControl w:val="0"/>
              <w:rPr>
                <w:rFonts w:ascii="Inter" w:cs="Inter" w:eastAsia="Inter" w:hAnsi="Inter"/>
                <w:sz w:val="20"/>
                <w:szCs w:val="20"/>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3">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Year-End Sale &amp; Evaluasi Target Tahunan</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4">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Penawaran diskon besar-besaran untuk menghabiskan stok akhir tahun</w:t>
            </w:r>
          </w:p>
          <w:p w:rsidR="00000000" w:rsidDel="00000000" w:rsidP="00000000" w:rsidRDefault="00000000" w:rsidRPr="00000000" w14:paraId="000000A5">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Evaluasi pencapaian target penjualan tahunan</w:t>
            </w:r>
          </w:p>
          <w:p w:rsidR="00000000" w:rsidDel="00000000" w:rsidP="00000000" w:rsidRDefault="00000000" w:rsidRPr="00000000" w14:paraId="000000A6">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Analisis keberhasilan dan kekurangan strategi penjualan tahun ini</w:t>
            </w:r>
          </w:p>
          <w:p w:rsidR="00000000" w:rsidDel="00000000" w:rsidP="00000000" w:rsidRDefault="00000000" w:rsidRPr="00000000" w14:paraId="000000A7">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 Penyusunan rencana strategi penjualan untuk tahun berikutnya</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8">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Minggu ke-4 Desember</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9">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Tim Marketing, Tim Penjualan, Manajemen</w:t>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A">
            <w:pPr>
              <w:widowControl w:val="0"/>
              <w:rPr>
                <w:rFonts w:ascii="Inter" w:cs="Inter" w:eastAsia="Inter" w:hAnsi="Inter"/>
                <w:sz w:val="20"/>
                <w:szCs w:val="20"/>
              </w:rPr>
            </w:pPr>
            <w:r w:rsidDel="00000000" w:rsidR="00000000" w:rsidRPr="00000000">
              <w:rPr>
                <w:rFonts w:ascii="Inter" w:cs="Inter" w:eastAsia="Inter" w:hAnsi="Inter"/>
                <w:sz w:val="20"/>
                <w:szCs w:val="20"/>
                <w:rtl w:val="0"/>
              </w:rPr>
              <w:t xml:space="preserve">Menutup tahun dengan penjualan maksimal dan mempersiapkan strategi tahun depan.</w:t>
            </w:r>
          </w:p>
        </w:tc>
      </w:tr>
    </w:tbl>
    <w:p w:rsidR="00000000" w:rsidDel="00000000" w:rsidP="00000000" w:rsidRDefault="00000000" w:rsidRPr="00000000" w14:paraId="000000AB">
      <w:pPr>
        <w:keepNext w:val="0"/>
        <w:keepLines w:val="0"/>
        <w:spacing w:after="80" w:lineRule="auto"/>
        <w:rPr/>
      </w:pPr>
      <w:r w:rsidDel="00000000" w:rsidR="00000000" w:rsidRPr="00000000">
        <w:rPr>
          <w:rtl w:val="0"/>
        </w:rPr>
      </w:r>
    </w:p>
    <w:p w:rsidR="00000000" w:rsidDel="00000000" w:rsidP="00000000" w:rsidRDefault="00000000" w:rsidRPr="00000000" w14:paraId="000000AC">
      <w:pPr>
        <w:keepNext w:val="0"/>
        <w:keepLines w:val="0"/>
        <w:spacing w:after="80" w:lineRule="auto"/>
        <w:rPr/>
      </w:pPr>
      <w:r w:rsidDel="00000000" w:rsidR="00000000" w:rsidRPr="00000000">
        <w:rPr>
          <w:rtl w:val="0"/>
        </w:rPr>
        <w:t xml:space="preserve">Setiap aktivitas di atas dikalenderkan dengan detail tanggal dan penanggung jawab. Koordinasi antar departemen (sales, marketing, operasi toko, gudang) dilakukan agar eksekusi lancar. </w:t>
      </w:r>
    </w:p>
    <w:p w:rsidR="00000000" w:rsidDel="00000000" w:rsidP="00000000" w:rsidRDefault="00000000" w:rsidRPr="00000000" w14:paraId="000000AD">
      <w:pPr>
        <w:keepNext w:val="0"/>
        <w:keepLines w:val="0"/>
        <w:spacing w:after="80" w:lineRule="auto"/>
        <w:rPr/>
      </w:pPr>
      <w:r w:rsidDel="00000000" w:rsidR="00000000" w:rsidRPr="00000000">
        <w:rPr>
          <w:rtl w:val="0"/>
        </w:rPr>
      </w:r>
    </w:p>
    <w:p w:rsidR="00000000" w:rsidDel="00000000" w:rsidP="00000000" w:rsidRDefault="00000000" w:rsidRPr="00000000" w14:paraId="000000AE">
      <w:pPr>
        <w:keepNext w:val="0"/>
        <w:keepLines w:val="0"/>
        <w:spacing w:after="80" w:lineRule="auto"/>
        <w:rPr/>
      </w:pPr>
      <w:r w:rsidDel="00000000" w:rsidR="00000000" w:rsidRPr="00000000">
        <w:rPr>
          <w:rtl w:val="0"/>
        </w:rPr>
        <w:t xml:space="preserve">Selain itu, disiapkan </w:t>
      </w:r>
      <w:r w:rsidDel="00000000" w:rsidR="00000000" w:rsidRPr="00000000">
        <w:rPr>
          <w:b w:val="1"/>
          <w:rtl w:val="0"/>
        </w:rPr>
        <w:t xml:space="preserve">cadangan rencana</w:t>
      </w:r>
      <w:r w:rsidDel="00000000" w:rsidR="00000000" w:rsidRPr="00000000">
        <w:rPr>
          <w:rtl w:val="0"/>
        </w:rPr>
        <w:t xml:space="preserve"> (contingency) – misal, jika penjualan Q3 tertinggal, maka alokasi budget promo di Q4 akan ditambah, atau jika terjadi perubahan tren mendadak (seperti pandemi/aturan PPKM), strategi penjualan akan disesuaikan secara agile.</w:t>
      </w:r>
      <w:r w:rsidDel="00000000" w:rsidR="00000000" w:rsidRPr="00000000">
        <w:rPr>
          <w:rtl w:val="0"/>
        </w:rPr>
      </w:r>
    </w:p>
    <w:p w:rsidR="00000000" w:rsidDel="00000000" w:rsidP="00000000" w:rsidRDefault="00000000" w:rsidRPr="00000000" w14:paraId="000000AF">
      <w:pPr>
        <w:pStyle w:val="Heading2"/>
        <w:keepNext w:val="0"/>
        <w:keepLines w:val="0"/>
        <w:spacing w:after="80" w:lineRule="auto"/>
        <w:rPr>
          <w:rFonts w:ascii="Inter" w:cs="Inter" w:eastAsia="Inter" w:hAnsi="Inter"/>
          <w:b w:val="1"/>
          <w:sz w:val="34"/>
          <w:szCs w:val="34"/>
        </w:rPr>
      </w:pPr>
      <w:bookmarkStart w:colFirst="0" w:colLast="0" w:name="_k5y335ha4ye" w:id="9"/>
      <w:bookmarkEnd w:id="9"/>
      <w:r w:rsidDel="00000000" w:rsidR="00000000" w:rsidRPr="00000000">
        <w:rPr>
          <w:rFonts w:ascii="Inter" w:cs="Inter" w:eastAsia="Inter" w:hAnsi="Inter"/>
          <w:b w:val="1"/>
          <w:sz w:val="34"/>
          <w:szCs w:val="34"/>
          <w:rtl w:val="0"/>
        </w:rPr>
        <w:t xml:space="preserve">Penutup</w:t>
      </w:r>
    </w:p>
    <w:p w:rsidR="00000000" w:rsidDel="00000000" w:rsidP="00000000" w:rsidRDefault="00000000" w:rsidRPr="00000000" w14:paraId="000000B0">
      <w:pPr>
        <w:spacing w:after="240" w:before="240" w:lineRule="auto"/>
        <w:rPr>
          <w:rFonts w:ascii="Inter" w:cs="Inter" w:eastAsia="Inter" w:hAnsi="Inter"/>
        </w:rPr>
      </w:pPr>
      <w:r w:rsidDel="00000000" w:rsidR="00000000" w:rsidRPr="00000000">
        <w:rPr>
          <w:rFonts w:ascii="Inter" w:cs="Inter" w:eastAsia="Inter" w:hAnsi="Inter"/>
          <w:rtl w:val="0"/>
        </w:rPr>
        <w:t xml:space="preserve">Template ini memberikan panduan strategis dan operasional sepanjang tahun bagi tim penjualan perusahaan retail. </w:t>
      </w:r>
    </w:p>
    <w:p w:rsidR="00000000" w:rsidDel="00000000" w:rsidP="00000000" w:rsidRDefault="00000000" w:rsidRPr="00000000" w14:paraId="000000B1">
      <w:pPr>
        <w:spacing w:after="240" w:before="240" w:lineRule="auto"/>
        <w:rPr>
          <w:rFonts w:ascii="Inter" w:cs="Inter" w:eastAsia="Inter" w:hAnsi="Inter"/>
        </w:rPr>
      </w:pPr>
      <w:r w:rsidDel="00000000" w:rsidR="00000000" w:rsidRPr="00000000">
        <w:rPr>
          <w:rFonts w:ascii="Inter" w:cs="Inter" w:eastAsia="Inter" w:hAnsi="Inter"/>
          <w:rtl w:val="0"/>
        </w:rPr>
        <w:t xml:space="preserve">Dengan menetapkan target numerik yang jelas, pembagian waktu yang realistis, serta aktivitas yang selaras dengan kebiasaan belanja konsumen, perusahaan dapat memaksimalkan potensi penjualan dan mempertahankan pertumbuhan yang berkelanjutan. </w:t>
      </w:r>
    </w:p>
    <w:p w:rsidR="00000000" w:rsidDel="00000000" w:rsidP="00000000" w:rsidRDefault="00000000" w:rsidRPr="00000000" w14:paraId="000000B2">
      <w:pPr>
        <w:spacing w:after="240" w:before="240" w:lineRule="auto"/>
        <w:rPr>
          <w:rFonts w:ascii="Inter" w:cs="Inter" w:eastAsia="Inter" w:hAnsi="Inter"/>
        </w:rPr>
      </w:pPr>
      <w:r w:rsidDel="00000000" w:rsidR="00000000" w:rsidRPr="00000000">
        <w:rPr>
          <w:rFonts w:ascii="Inter" w:cs="Inter" w:eastAsia="Inter" w:hAnsi="Inter"/>
          <w:rtl w:val="0"/>
        </w:rPr>
        <w:t xml:space="preserve">Template ini juga dapat disesuaikan untuk kebutuhan perusahaan serupa di sektor FMCG lainnya.</w:t>
      </w:r>
    </w:p>
    <w:p w:rsidR="00000000" w:rsidDel="00000000" w:rsidP="00000000" w:rsidRDefault="00000000" w:rsidRPr="00000000" w14:paraId="000000B3">
      <w:pPr>
        <w:rPr>
          <w:rFonts w:ascii="Inter" w:cs="Inter" w:eastAsia="Inter" w:hAnsi="I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