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Inter" w:cs="Inter" w:eastAsia="Inter" w:hAnsi="Inter"/>
          <w:b w:val="1"/>
        </w:rPr>
      </w:pPr>
      <w:bookmarkStart w:colFirst="0" w:colLast="0" w:name="_28wncli9eys1" w:id="0"/>
      <w:bookmarkEnd w:id="0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Analisis SWOT Kopi Jaya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widowControl w:val="0"/>
        <w:spacing w:line="240" w:lineRule="auto"/>
        <w:rPr>
          <w:rFonts w:ascii="Inter" w:cs="Inter" w:eastAsia="Inter" w:hAnsi="Inter"/>
          <w:b w:val="1"/>
          <w:color w:val="ffffff"/>
        </w:rPr>
      </w:pPr>
      <w:bookmarkStart w:colFirst="0" w:colLast="0" w:name="_zrklwxjxizu" w:id="1"/>
      <w:bookmarkEnd w:id="1"/>
      <w:r w:rsidDel="00000000" w:rsidR="00000000" w:rsidRPr="00000000">
        <w:rPr>
          <w:rFonts w:ascii="Inter" w:cs="Inter" w:eastAsia="Inter" w:hAnsi="Inter"/>
          <w:color w:val="ffffff"/>
        </w:rPr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page">
              <wp:posOffset>981075</wp:posOffset>
            </wp:positionH>
            <wp:positionV relativeFrom="page">
              <wp:posOffset>2231248</wp:posOffset>
            </wp:positionV>
            <wp:extent cx="8096619" cy="3484885"/>
            <wp:effectExtent b="0" l="0" r="0" t="0"/>
            <wp:wrapNone/>
            <wp:docPr descr="Strengths&#10;" id="1" name="image1.png"/>
            <a:graphic>
              <a:graphicData uri="http://schemas.openxmlformats.org/drawingml/2006/picture">
                <pic:pic>
                  <pic:nvPicPr>
                    <pic:cNvPr descr="Strengths&#10;" id="0" name="image1.png"/>
                    <pic:cNvPicPr preferRelativeResize="0"/>
                  </pic:nvPicPr>
                  <pic:blipFill>
                    <a:blip r:embed="rId6"/>
                    <a:srcRect b="0" l="2905" r="314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619" cy="3484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" w:cs="Inter" w:eastAsia="Inter" w:hAnsi="Inter"/>
          <w:color w:val="ffffff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"/>
        <w:tblW w:w="12510.0" w:type="dxa"/>
        <w:jc w:val="left"/>
        <w:tblInd w:w="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175"/>
        <w:gridCol w:w="3660"/>
        <w:tblGridChange w:id="0">
          <w:tblGrid>
            <w:gridCol w:w="3675"/>
            <w:gridCol w:w="5175"/>
            <w:gridCol w:w="3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Inter" w:cs="Inter" w:eastAsia="Inter" w:hAnsi="Inte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26"/>
                <w:szCs w:val="26"/>
                <w:rtl w:val="0"/>
              </w:rPr>
              <w:t xml:space="preserve">Kekuatan (Strengths)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Kopi berkualitas dari petani lokal.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Suasana warung yang nyaman dan khas.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Harga yang terjangkau.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Inter" w:cs="Inter" w:eastAsia="Inter" w:hAnsi="Inte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26"/>
                <w:szCs w:val="26"/>
                <w:rtl w:val="0"/>
              </w:rPr>
              <w:t xml:space="preserve">Kelemahan (Weaknesses)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Promosi daring yang terbatas.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Ketergantungan pada pelanggan lokal.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Kapasitas tempat yang kecil.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Inter" w:cs="Inter" w:eastAsia="Inter" w:hAnsi="Inte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sz w:val="26"/>
                <w:szCs w:val="26"/>
                <w:rtl w:val="0"/>
              </w:rPr>
              <w:t xml:space="preserve">Peluang (Opportunities)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Tren kopi kekinian di kalangan anak muda.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Kerjasama dengan aplikasi pesan antar makanan.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Pengembangan produk kopi kemasan.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Ancaman (Threats)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Persaingan dengan kedai kopi franchise.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Kenaikan harga bahan baku kopi.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Perubahan selera konsumen.</w:t>
            </w:r>
          </w:p>
        </w:tc>
      </w:tr>
    </w:tbl>
    <w:p w:rsidR="00000000" w:rsidDel="00000000" w:rsidP="00000000" w:rsidRDefault="00000000" w:rsidRPr="00000000" w14:paraId="0000001B">
      <w:pPr>
        <w:pStyle w:val="Heading3"/>
        <w:widowControl w:val="0"/>
        <w:spacing w:line="240" w:lineRule="auto"/>
        <w:rPr>
          <w:rFonts w:ascii="Inter" w:cs="Inter" w:eastAsia="Inter" w:hAnsi="Inter"/>
          <w:b w:val="1"/>
          <w:color w:val="000000"/>
        </w:rPr>
      </w:pPr>
      <w:bookmarkStart w:colFirst="0" w:colLast="0" w:name="_9qqaqxycoti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widowControl w:val="0"/>
        <w:spacing w:line="240" w:lineRule="auto"/>
        <w:rPr>
          <w:rFonts w:ascii="Inter" w:cs="Inter" w:eastAsia="Inter" w:hAnsi="Inter"/>
          <w:b w:val="1"/>
          <w:color w:val="000000"/>
        </w:rPr>
      </w:pPr>
      <w:bookmarkStart w:colFirst="0" w:colLast="0" w:name="_izbe1cl6cr9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